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E990" w14:textId="259606AE" w:rsidR="00B500E4" w:rsidRDefault="0036301A" w:rsidP="0036301A">
      <w:pPr>
        <w:spacing w:before="100" w:beforeAutospacing="1" w:after="100" w:afterAutospacing="1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Zaproszenie</w:t>
      </w:r>
      <w:r w:rsidR="00B500E4"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do składania ofert na wykonanie audytu energetycznego</w:t>
      </w:r>
    </w:p>
    <w:p w14:paraId="078AFAD6" w14:textId="77777777" w:rsidR="00A80705" w:rsidRPr="00A80705" w:rsidRDefault="00A80705" w:rsidP="0036301A">
      <w:pPr>
        <w:spacing w:before="100" w:beforeAutospacing="1" w:after="100" w:afterAutospacing="1" w:line="240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</w:p>
    <w:p w14:paraId="552AD1C0" w14:textId="1A7169FE" w:rsidR="0036301A" w:rsidRPr="00A80705" w:rsidRDefault="0036301A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Gr</w:t>
      </w:r>
      <w:r w:rsidR="002804C3">
        <w:rPr>
          <w:rFonts w:ascii="Book Antiqua" w:eastAsia="Times New Roman" w:hAnsi="Book Antiqua" w:cs="Times New Roman"/>
          <w:sz w:val="24"/>
          <w:szCs w:val="24"/>
          <w:lang w:eastAsia="pl-PL"/>
        </w:rPr>
        <w:t>u</w:t>
      </w: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pa Regionalna GOPR Grupa Karkonoska</w:t>
      </w:r>
      <w:r w:rsidR="00B500E4"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zamierza zlecić usługę wykonania audytu energetycznego budynk</w:t>
      </w: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ów:</w:t>
      </w:r>
    </w:p>
    <w:p w14:paraId="12203F03" w14:textId="073F456F" w:rsidR="0036301A" w:rsidRPr="00A80705" w:rsidRDefault="0036301A" w:rsidP="0036301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Stacja Centralna GK GOPR w Jeleniej Górze ul. Sudecka 79</w:t>
      </w:r>
    </w:p>
    <w:p w14:paraId="215756C4" w14:textId="599341A2" w:rsidR="0036301A" w:rsidRPr="00A80705" w:rsidRDefault="0036301A" w:rsidP="0036301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Stacja Ratunkowa w Świeradowie Zdroju ul. Dąbrowskiego 2</w:t>
      </w:r>
    </w:p>
    <w:p w14:paraId="0EDDDAA1" w14:textId="60B682FB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Budynek </w:t>
      </w:r>
      <w:r w:rsidR="0036301A"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w Jeleniej </w:t>
      </w:r>
      <w:proofErr w:type="gramStart"/>
      <w:r w:rsidR="0036301A"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Górze </w:t>
      </w: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posiada</w:t>
      </w:r>
      <w:proofErr w:type="gramEnd"/>
      <w:r w:rsidR="0036301A"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 dokumentację techniczną z remontu przeprowadzonego w 2006 roku.</w:t>
      </w:r>
      <w:bookmarkStart w:id="0" w:name="_Hlk73012832"/>
      <w:bookmarkEnd w:id="0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</w:p>
    <w:p w14:paraId="34B5F3F1" w14:textId="77777777" w:rsidR="00BB6B7B" w:rsidRPr="00A80705" w:rsidRDefault="00B500E4" w:rsidP="00BB6B7B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Przeprowadzana w ramach audytu analiza </w:t>
      </w:r>
      <w:proofErr w:type="gramStart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obejmie:</w:t>
      </w:r>
      <w:r w:rsidRPr="00A80705">
        <w:rPr>
          <w:rFonts w:ascii="Book Antiqua" w:eastAsia="Times New Roman" w:hAnsi="Book Antiqua" w:cs="Times New Roman"/>
          <w:i/>
          <w:iCs/>
          <w:sz w:val="24"/>
          <w:szCs w:val="24"/>
          <w:lang w:eastAsia="pl-PL"/>
        </w:rPr>
        <w:t>,</w:t>
      </w:r>
      <w:proofErr w:type="gramEnd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przegrody zewnętrzne (ściany, dachy, stropodachy), okna, drzwi</w:t>
      </w:r>
      <w:r w:rsidR="00A30A8C"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oraz  </w:t>
      </w:r>
      <w:r w:rsidR="00A30A8C" w:rsidRPr="00A80705">
        <w:rPr>
          <w:rFonts w:ascii="Book Antiqua" w:hAnsi="Book Antiqua" w:cs="Times New Roman"/>
          <w:sz w:val="24"/>
          <w:szCs w:val="24"/>
        </w:rPr>
        <w:t>wymianę urządzeń elektrycznych - oświetlenia,</w:t>
      </w:r>
    </w:p>
    <w:p w14:paraId="76DB8EF0" w14:textId="77777777" w:rsidR="0022428B" w:rsidRPr="00A80705" w:rsidRDefault="00A30A8C" w:rsidP="0022428B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Metodologia sporządzania audytu wskazana jest w rozporządzeniach wydanych na podstawie:</w:t>
      </w:r>
    </w:p>
    <w:p w14:paraId="014139E8" w14:textId="7E67B1B5" w:rsidR="00A30A8C" w:rsidRPr="00A80705" w:rsidRDefault="00A30A8C" w:rsidP="0022428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ustawy z dnia 21 listopada 2008 r. o wspieraniu termomodernizacji i remontów </w:t>
      </w:r>
    </w:p>
    <w:p w14:paraId="1F60F732" w14:textId="0ED716B0" w:rsidR="00BB6B7B" w:rsidRPr="00A80705" w:rsidRDefault="00A30A8C" w:rsidP="0022428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ustawy z dnia 20 maja 2016 r. o efektywności </w:t>
      </w:r>
      <w:proofErr w:type="gramStart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energetycznej</w:t>
      </w:r>
      <w:proofErr w:type="gramEnd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jeśli zakres projektu wykracza poza działania termomodernizacyjne i zakłada np. wymianę oświetlenia czy urządzeń elektrycznych.</w:t>
      </w:r>
    </w:p>
    <w:p w14:paraId="04CC482F" w14:textId="5681A099" w:rsidR="00A30A8C" w:rsidRPr="00A30A8C" w:rsidRDefault="00BB6B7B" w:rsidP="0022428B">
      <w:pPr>
        <w:spacing w:before="100" w:beforeAutospacing="1" w:after="100" w:afterAutospacing="1" w:line="240" w:lineRule="auto"/>
        <w:ind w:firstLine="705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A30A8C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</w:t>
      </w:r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Audyt jest przygotowywany pod kątem złożenia </w:t>
      </w:r>
      <w:proofErr w:type="gramStart"/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wniosku </w:t>
      </w:r>
      <w:r w:rsidRPr="00A30A8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do</w:t>
      </w:r>
      <w:proofErr w:type="gramEnd"/>
      <w:r w:rsidRPr="00A30A8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projekt</w:t>
      </w:r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u</w:t>
      </w:r>
      <w:r w:rsidRPr="00A30A8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</w:t>
      </w:r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w ramach</w:t>
      </w:r>
      <w:r w:rsidRPr="00A30A8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</w:t>
      </w:r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Regionalnego </w:t>
      </w:r>
      <w:r w:rsidRPr="00A30A8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P</w:t>
      </w:r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rogramu Operacyjnego </w:t>
      </w:r>
      <w:r w:rsidRPr="00A30A8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</w:t>
      </w:r>
      <w:r w:rsidR="0022428B"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i </w:t>
      </w:r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powinien zawierać </w:t>
      </w:r>
      <w:r w:rsidRPr="00A30A8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wylicz</w:t>
      </w:r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enie</w:t>
      </w:r>
      <w:r w:rsidRPr="00A30A8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wartości emisji CO2</w:t>
      </w:r>
      <w:r w:rsidR="0022428B"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.</w:t>
      </w:r>
      <w:r w:rsidRPr="00A30A8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</w:t>
      </w:r>
    </w:p>
    <w:p w14:paraId="76455FFC" w14:textId="79C58B00" w:rsidR="00B500E4" w:rsidRPr="00A80705" w:rsidRDefault="00A80705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color w:val="1B1B1B"/>
          <w:sz w:val="24"/>
          <w:szCs w:val="24"/>
          <w:lang w:eastAsia="pl-PL"/>
        </w:rPr>
        <w:t>W</w:t>
      </w:r>
      <w:r w:rsidR="00B500E4" w:rsidRPr="00A80705">
        <w:rPr>
          <w:rFonts w:ascii="Book Antiqua" w:eastAsia="Times New Roman" w:hAnsi="Book Antiqua" w:cs="Times New Roman"/>
          <w:b/>
          <w:bCs/>
          <w:color w:val="1B1B1B"/>
          <w:sz w:val="24"/>
          <w:szCs w:val="24"/>
          <w:lang w:eastAsia="pl-PL"/>
        </w:rPr>
        <w:t xml:space="preserve"> wycenie ofertowej należy uwzględnić:</w:t>
      </w:r>
    </w:p>
    <w:p w14:paraId="5E80349D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Wykonawca przy realizacji przedmiotu zamówienia będzie posiłkował się wiedzą techniczną, aktualnie obowiązującym przepisami oraz metodologiami audytowymi opisanymi w:  </w:t>
      </w:r>
    </w:p>
    <w:p w14:paraId="776F64CA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a) rozporządzeniu Ministra Infrastruktury z dnia 17 marca 2009 r. w sprawie szczegółowego zakresu i form audytu energetycznego oraz części audytu remontowego, wzorów kart audytów, a także algorytmu oceny opłacalności przedsięwzięcia termomodernizacyjnego (Dz. U. Nr 43 poz. 346 ze zm.),</w:t>
      </w:r>
    </w:p>
    <w:p w14:paraId="077A9FF5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b) rozporządzeniu Ministra Energii z dnia 5 października 2017 r. w sprawie szczegółowego zakresu i sposobu sporządzania audytu efektywności energetycznej oraz metod obliczania oszczędności energii </w:t>
      </w:r>
      <w:proofErr w:type="gramStart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( Dz.</w:t>
      </w:r>
      <w:proofErr w:type="gramEnd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U. z 2017 r. poz. 1912),</w:t>
      </w:r>
    </w:p>
    <w:p w14:paraId="0657362D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c) ustawie z dnia 29 sierpnia 2014 r. o charakterystyce energetycznej budynków (Dz. U. z 2021 poz. 497),</w:t>
      </w:r>
    </w:p>
    <w:p w14:paraId="5AC60A5A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lastRenderedPageBreak/>
        <w:t xml:space="preserve">d) </w:t>
      </w:r>
      <w:bookmarkStart w:id="1" w:name="_Hlk73014620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ustawie </w:t>
      </w:r>
      <w:bookmarkEnd w:id="1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z dnia 20 maja 2016 r. o efektywności energetycznej (Dz.U. 2021 r poz.468 ze zm.),</w:t>
      </w:r>
    </w:p>
    <w:p w14:paraId="7A880CC3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e) ustawie z dnia 10 kwietnia 1997 r. Prawo energetyczne </w:t>
      </w:r>
      <w:proofErr w:type="gramStart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( Dz.U.</w:t>
      </w:r>
      <w:proofErr w:type="gramEnd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2021 r. poz. 716 ze zm.),</w:t>
      </w:r>
    </w:p>
    <w:p w14:paraId="505E8E86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f) ustawie z dnia 21 listopada 2008 r. o wspieraniu termomodernizacji i remontów (tekst jednolity Dz. U. z </w:t>
      </w:r>
      <w:proofErr w:type="gramStart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2020  r.</w:t>
      </w:r>
      <w:proofErr w:type="gramEnd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poz. 22 ze zm.),</w:t>
      </w:r>
    </w:p>
    <w:p w14:paraId="568E83EB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g) rozporządzeniu Ministra Infrastruktury z dnia 17 marca 2009 r. w sprawie szczegółowego sposobu weryfikacji audytu energetycznego i części audytu remontowego oraz szczegółowych warunków, jakie powinny spełniać podmioty, którym Bank Gospodarstwa Krajowego może zlecać wykonanie weryfikacji audytów </w:t>
      </w:r>
      <w:proofErr w:type="gramStart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   (</w:t>
      </w:r>
      <w:proofErr w:type="gramEnd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Dz. U. Nr 43 poz. 347 ze zm.),</w:t>
      </w:r>
    </w:p>
    <w:p w14:paraId="3467B506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h) rozporządzeniu Ministra Infrastruktury i Rozwoju z dnia 27 lutego 2015 r., w sprawie metodologii wyznaczania charakterystyki energetycznej budynku lub części budynku oraz świadectw charakterystyki energetycznej </w:t>
      </w:r>
      <w:proofErr w:type="gramStart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( Dz.</w:t>
      </w:r>
      <w:proofErr w:type="gramEnd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U. z 2015 r. poz. 376 ze zm.),</w:t>
      </w:r>
    </w:p>
    <w:p w14:paraId="09987B2E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i) rozporządzeniu Ministra Infrastruktury z dnia 12 kwietnia 2002 r. w sprawie warunków technicznych, jakim powinny odpowiadać budynki i ich usytuowanie (Dz. U. z 2019 poz. 1065 z późn. zm.).</w:t>
      </w:r>
    </w:p>
    <w:p w14:paraId="39BA3894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</w:p>
    <w:p w14:paraId="38194754" w14:textId="6D51D32B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Opracowany audyt energetyczny Wykonawca zobowiązany jest dostarczyć do siedziby</w:t>
      </w:r>
      <w:r w:rsid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Grupy Karkonoskiej </w:t>
      </w:r>
      <w:proofErr w:type="gramStart"/>
      <w:r w:rsidR="00A80705">
        <w:rPr>
          <w:rFonts w:ascii="Book Antiqua" w:eastAsia="Times New Roman" w:hAnsi="Book Antiqua" w:cs="Times New Roman"/>
          <w:sz w:val="24"/>
          <w:szCs w:val="24"/>
          <w:lang w:eastAsia="pl-PL"/>
        </w:rPr>
        <w:t>GOPR</w:t>
      </w: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  w</w:t>
      </w:r>
      <w:proofErr w:type="gramEnd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ilości:</w:t>
      </w:r>
    </w:p>
    <w:p w14:paraId="3CD238E2" w14:textId="089E818E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a) </w:t>
      </w:r>
      <w:r w:rsidR="0022428B"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2</w:t>
      </w: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egzemplarzach w formie papierowej,</w:t>
      </w:r>
    </w:p>
    <w:p w14:paraId="67DD07FF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b) 2 płyty z nośnikami danych w wersji edytowalnej (odpowiednio w programach Microsoft Word, Microsoft Excel, formacie DWG lub kompatybilnym),</w:t>
      </w:r>
    </w:p>
    <w:p w14:paraId="2588AFEF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c) 2 płyty z nośnikami danych w wersji nieedytowalnej w formacie ogólnodostępnym, przeszukiwanym (z rozszerzeniem PDF). </w:t>
      </w:r>
    </w:p>
    <w:p w14:paraId="07D225B1" w14:textId="2BA05F05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bookmarkStart w:id="2" w:name="_Hlk73019332"/>
      <w:r w:rsidRPr="00A8070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Audyt energetyczny ma być wykonany, w zakresie treści, jak i formy, w sposób umożliwiający </w:t>
      </w:r>
      <w:r w:rsidRPr="00A8070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l-PL"/>
        </w:rPr>
        <w:t xml:space="preserve">Zamawiającemu aplikowanie o dofinansowanie przedsięwzięć termomodernizacyjnych </w:t>
      </w:r>
      <w:r w:rsidR="00FD3FB6" w:rsidRPr="00A8070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pl-PL"/>
        </w:rPr>
        <w:t>ze środków RPO</w:t>
      </w:r>
      <w:r w:rsidR="00FD3FB6" w:rsidRPr="00A8070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</w:t>
      </w:r>
      <w:r w:rsidRPr="00A8070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w procesie zmniejszania zużycia energii, </w:t>
      </w:r>
      <w:bookmarkEnd w:id="2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określać zakres i parametry techniczne oraz ekonomiczne przedsięwzięcia lub przedsięwzięć modernizacyjnych, ze wskazaniem wariantu rozwiązania optymalnego, w szczególności z punktu widzenia jego kosztów oraz oszczędności energii, stanowiącego jednocześnie założenia do projektu budowlanego.</w:t>
      </w:r>
    </w:p>
    <w:p w14:paraId="23FC9DD1" w14:textId="77777777" w:rsidR="00B500E4" w:rsidRPr="00A80705" w:rsidRDefault="00B500E4" w:rsidP="00B500E4">
      <w:pPr>
        <w:spacing w:before="100" w:beforeAutospacing="1" w:after="100" w:afterAutospacing="1" w:line="240" w:lineRule="auto"/>
        <w:ind w:left="720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</w:p>
    <w:p w14:paraId="2D3F1C57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b/>
          <w:bCs/>
          <w:color w:val="1B1B1B"/>
          <w:sz w:val="24"/>
          <w:szCs w:val="24"/>
          <w:shd w:val="clear" w:color="auto" w:fill="FFFFFF"/>
          <w:lang w:eastAsia="pl-PL"/>
        </w:rPr>
        <w:t xml:space="preserve">Oferta musi zawierać: </w:t>
      </w:r>
    </w:p>
    <w:p w14:paraId="692EFF08" w14:textId="7EF28E32" w:rsidR="00B500E4" w:rsidRPr="00A80705" w:rsidRDefault="00B500E4" w:rsidP="00B50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lastRenderedPageBreak/>
        <w:t xml:space="preserve">Ofertę cenową zawierająca kwotę netto i brutto w złotych </w:t>
      </w:r>
      <w:proofErr w:type="gramStart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zgodnie </w:t>
      </w:r>
      <w:r w:rsidR="00A80705">
        <w:rPr>
          <w:rFonts w:ascii="Book Antiqua" w:eastAsia="Times New Roman" w:hAnsi="Book Antiqua" w:cs="Times New Roman"/>
          <w:sz w:val="24"/>
          <w:szCs w:val="24"/>
          <w:lang w:eastAsia="pl-PL"/>
        </w:rPr>
        <w:t>.</w:t>
      </w:r>
      <w:proofErr w:type="gramEnd"/>
    </w:p>
    <w:p w14:paraId="4AFAD668" w14:textId="3A46211B" w:rsidR="00B500E4" w:rsidRPr="00A80705" w:rsidRDefault="00B500E4" w:rsidP="00B50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color w:val="1B1B1B"/>
          <w:sz w:val="24"/>
          <w:szCs w:val="24"/>
          <w:shd w:val="clear" w:color="auto" w:fill="FFFFFF"/>
          <w:lang w:eastAsia="pl-PL"/>
        </w:rPr>
        <w:t>Oświadczenie, że wycena obejmuje wszystkie koszty związane z realizacją zlecenia.</w:t>
      </w:r>
    </w:p>
    <w:p w14:paraId="2F70D5E9" w14:textId="231BBBC6" w:rsidR="00A80705" w:rsidRPr="00A80705" w:rsidRDefault="00A80705" w:rsidP="00B50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proofErr w:type="gramStart"/>
      <w:r>
        <w:rPr>
          <w:rFonts w:ascii="Book Antiqua" w:eastAsia="Times New Roman" w:hAnsi="Book Antiqua" w:cs="Times New Roman"/>
          <w:color w:val="1B1B1B"/>
          <w:sz w:val="24"/>
          <w:szCs w:val="24"/>
          <w:shd w:val="clear" w:color="auto" w:fill="FFFFFF"/>
          <w:lang w:eastAsia="pl-PL"/>
        </w:rPr>
        <w:t>Oświadczenie,  że</w:t>
      </w:r>
      <w:proofErr w:type="gramEnd"/>
      <w:r>
        <w:rPr>
          <w:rFonts w:ascii="Book Antiqua" w:eastAsia="Times New Roman" w:hAnsi="Book Antiqua" w:cs="Times New Roman"/>
          <w:color w:val="1B1B1B"/>
          <w:sz w:val="24"/>
          <w:szCs w:val="24"/>
          <w:shd w:val="clear" w:color="auto" w:fill="FFFFFF"/>
          <w:lang w:eastAsia="pl-PL"/>
        </w:rPr>
        <w:t xml:space="preserve"> wykonawca posiada wymagane uprawnienia do realizacji zlecenia i doświadczenie.</w:t>
      </w:r>
    </w:p>
    <w:p w14:paraId="14004154" w14:textId="77777777" w:rsidR="00B500E4" w:rsidRPr="00A80705" w:rsidRDefault="00B500E4" w:rsidP="00B50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color w:val="1B1B1B"/>
          <w:sz w:val="24"/>
          <w:szCs w:val="24"/>
          <w:lang w:eastAsia="pl-PL"/>
        </w:rPr>
        <w:t>Oferowany okres gwarancji, który nie może być krótszy niż 48 miesięcy, od daty podpisania protokołu odbioru.  </w:t>
      </w:r>
    </w:p>
    <w:p w14:paraId="68D6FC6B" w14:textId="77777777" w:rsidR="00B500E4" w:rsidRPr="00A80705" w:rsidRDefault="00B500E4" w:rsidP="00B50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Wykonawca w okresie gwarancji zobowiązuje się do wprowadzenia wymaganych poprawek i uzupełnień związanych z merytoryczną częścią audytu w terminie 14 dni od wezwania przez Zamawiającego w formie elektronicznej lub pisemnej </w:t>
      </w:r>
    </w:p>
    <w:p w14:paraId="1A9E8AF6" w14:textId="77777777" w:rsidR="00B500E4" w:rsidRPr="00A80705" w:rsidRDefault="00B500E4" w:rsidP="00B50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color w:val="1B1B1B"/>
          <w:sz w:val="24"/>
          <w:szCs w:val="24"/>
          <w:shd w:val="clear" w:color="auto" w:fill="FFFFFF"/>
          <w:lang w:eastAsia="pl-PL"/>
        </w:rPr>
        <w:t>Oświadczenie, że oferta zachowuje swoją ważność przez okres min. 30 dni od wyznaczonego terminu na jej składanie.</w:t>
      </w:r>
    </w:p>
    <w:p w14:paraId="4F45BD08" w14:textId="77777777" w:rsidR="00B500E4" w:rsidRPr="00A80705" w:rsidRDefault="00B500E4" w:rsidP="00B500E4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b/>
          <w:bCs/>
          <w:color w:val="1B1B1B"/>
          <w:sz w:val="24"/>
          <w:szCs w:val="24"/>
          <w:shd w:val="clear" w:color="auto" w:fill="FFFFFF"/>
          <w:lang w:eastAsia="pl-PL"/>
        </w:rPr>
        <w:t>Warunki zlecenia:</w:t>
      </w:r>
    </w:p>
    <w:p w14:paraId="4171C88D" w14:textId="77777777" w:rsidR="00B500E4" w:rsidRPr="00A80705" w:rsidRDefault="00B500E4" w:rsidP="00B50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bookmarkStart w:id="3" w:name="_Hlk73016167"/>
      <w:r w:rsidRPr="00A80705">
        <w:rPr>
          <w:rFonts w:ascii="Book Antiqua" w:eastAsia="Times New Roman" w:hAnsi="Book Antiqua" w:cs="Times New Roman"/>
          <w:color w:val="1B1B1B"/>
          <w:sz w:val="24"/>
          <w:szCs w:val="24"/>
          <w:shd w:val="clear" w:color="auto" w:fill="FFFFFF"/>
          <w:lang w:eastAsia="pl-PL"/>
        </w:rPr>
        <w:t>Za opóźnienie terminu realizacji zlecenia/umowy Wykonawca zapłaci karę umowną w wysokości 100 zł kwoty brutto umowy za każdy dzień opóźnienia.</w:t>
      </w:r>
      <w:bookmarkEnd w:id="3"/>
    </w:p>
    <w:p w14:paraId="4527B199" w14:textId="77777777" w:rsidR="00B500E4" w:rsidRPr="00A80705" w:rsidRDefault="00B500E4" w:rsidP="00B50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Zapłata za wykonanie zamówienia nastąpi w ciągu 14 dni od daty dostarczenia prawidłowo wystawionej faktury z załączonym protokołem odbioru usługi, podpisanym przez strony.</w:t>
      </w:r>
    </w:p>
    <w:p w14:paraId="1ED51566" w14:textId="77777777" w:rsidR="00B500E4" w:rsidRPr="00A80705" w:rsidRDefault="00B500E4" w:rsidP="00B50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  <w:lang w:eastAsia="pl-PL"/>
        </w:rPr>
        <w:t xml:space="preserve">Wykonawca zobowiązuje się do wykonania prac z należytą starannością, zgodnie </w:t>
      </w:r>
      <w:proofErr w:type="gramStart"/>
      <w:r w:rsidRPr="00A80705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  <w:lang w:eastAsia="pl-PL"/>
        </w:rPr>
        <w:t>z  zasadami</w:t>
      </w:r>
      <w:proofErr w:type="gramEnd"/>
      <w:r w:rsidRPr="00A80705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  <w:lang w:eastAsia="pl-PL"/>
        </w:rPr>
        <w:t xml:space="preserve"> wiedzy technicznej.</w:t>
      </w:r>
    </w:p>
    <w:p w14:paraId="6FA2A339" w14:textId="77777777" w:rsidR="00B500E4" w:rsidRPr="00A80705" w:rsidRDefault="00B500E4" w:rsidP="00B50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  <w:lang w:eastAsia="pl-PL"/>
        </w:rPr>
        <w:t>Wykonawca zaangażuje do realizacji przedmiotu zlecenia osoby o odpowiednich kwalifikacjach i doświadczeniu.</w:t>
      </w:r>
    </w:p>
    <w:p w14:paraId="4D5CB240" w14:textId="77777777" w:rsidR="00B500E4" w:rsidRPr="00A80705" w:rsidRDefault="00B500E4" w:rsidP="00B50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Zaleca się, aby Wykonawca dokonał wizji lokalnej, a także zdobył na swoją własną odpowiedzialność i ryzyko wszelkie dodatkowe informacje, które mogą być konieczne do przygotowania oferty oraz zawarcia umowy i wykonania zamówienia. Koszty, o których mowa powyżej ponosi Wykonawca,</w:t>
      </w:r>
    </w:p>
    <w:p w14:paraId="41321E69" w14:textId="7C20E344" w:rsidR="00B500E4" w:rsidRPr="00A80705" w:rsidRDefault="00B500E4" w:rsidP="00B50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Planowany termin wykonania zamówienia do </w:t>
      </w:r>
      <w:proofErr w:type="gramStart"/>
      <w:r w:rsidR="00FD3FB6"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3</w:t>
      </w: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0  dni</w:t>
      </w:r>
      <w:proofErr w:type="gramEnd"/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roboczych od daty podpisania umowy.</w:t>
      </w:r>
    </w:p>
    <w:p w14:paraId="3AC566B4" w14:textId="351FE30C" w:rsidR="00B500E4" w:rsidRPr="00A80705" w:rsidRDefault="00B500E4" w:rsidP="00B50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Zamawiający prosi o przekazanie oferty cenowej w ww. zakresie w terminie do dnia </w:t>
      </w:r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28.0</w:t>
      </w:r>
      <w:r w:rsidR="00FD3FB6"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1</w:t>
      </w:r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.202</w:t>
      </w:r>
      <w:r w:rsidR="00FD3FB6"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2</w:t>
      </w:r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r.</w:t>
      </w: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do godz. </w:t>
      </w:r>
      <w:r w:rsidR="00FD3FB6"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20.00 </w:t>
      </w: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pisemnie na adres:</w:t>
      </w:r>
    </w:p>
    <w:p w14:paraId="23562525" w14:textId="3ADBB17E" w:rsidR="00FD3FB6" w:rsidRPr="00A80705" w:rsidRDefault="00FD3FB6" w:rsidP="00FD3FB6">
      <w:pPr>
        <w:spacing w:before="100" w:beforeAutospacing="1" w:after="100" w:afterAutospacing="1" w:line="240" w:lineRule="auto"/>
        <w:ind w:left="720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45C36152" w14:textId="77777777" w:rsidR="00FD3FB6" w:rsidRPr="00A80705" w:rsidRDefault="00FD3FB6" w:rsidP="00FD3FB6">
      <w:pPr>
        <w:spacing w:before="100" w:beforeAutospacing="1" w:after="100" w:afterAutospacing="1" w:line="240" w:lineRule="auto"/>
        <w:ind w:left="720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Grupa Regionalna GOPR Grupa Karkonoska</w:t>
      </w:r>
    </w:p>
    <w:p w14:paraId="1934F954" w14:textId="21691975" w:rsidR="00FD3FB6" w:rsidRPr="00A80705" w:rsidRDefault="00FD3FB6" w:rsidP="00FD3FB6">
      <w:pPr>
        <w:spacing w:before="100" w:beforeAutospacing="1" w:after="100" w:afterAutospacing="1" w:line="240" w:lineRule="auto"/>
        <w:ind w:left="720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58-500 Jelenia Góra ul. Sudecka 79</w:t>
      </w:r>
    </w:p>
    <w:p w14:paraId="4201E8F3" w14:textId="522A855B" w:rsidR="00B500E4" w:rsidRDefault="00B500E4" w:rsidP="00B500E4">
      <w:pPr>
        <w:spacing w:before="100" w:beforeAutospacing="1" w:after="100" w:afterAutospacing="1" w:line="240" w:lineRule="auto"/>
        <w:ind w:left="720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A80705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="00A80705">
        <w:rPr>
          <w:rFonts w:ascii="Book Antiqua" w:eastAsia="Times New Roman" w:hAnsi="Book Antiqua" w:cs="Times New Roman"/>
          <w:sz w:val="24"/>
          <w:szCs w:val="24"/>
          <w:lang w:eastAsia="pl-PL"/>
        </w:rPr>
        <w:t>Załącznik:</w:t>
      </w:r>
    </w:p>
    <w:p w14:paraId="444AD5EA" w14:textId="647E158B" w:rsidR="00A80705" w:rsidRPr="00A80705" w:rsidRDefault="00A80705" w:rsidP="00B500E4">
      <w:pPr>
        <w:spacing w:before="100" w:beforeAutospacing="1" w:after="100" w:afterAutospacing="1" w:line="240" w:lineRule="auto"/>
        <w:ind w:left="720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sz w:val="24"/>
          <w:szCs w:val="24"/>
          <w:lang w:eastAsia="pl-PL"/>
        </w:rPr>
        <w:t>Projekt umowy na realizację z</w:t>
      </w:r>
      <w:r w:rsidR="00C50D8B">
        <w:rPr>
          <w:rFonts w:ascii="Book Antiqua" w:eastAsia="Times New Roman" w:hAnsi="Book Antiqua" w:cs="Times New Roman"/>
          <w:sz w:val="24"/>
          <w:szCs w:val="24"/>
          <w:lang w:eastAsia="pl-PL"/>
        </w:rPr>
        <w:t>adania.</w:t>
      </w:r>
    </w:p>
    <w:p w14:paraId="3D1293DF" w14:textId="31F8E96E" w:rsidR="00B500E4" w:rsidRPr="0036301A" w:rsidRDefault="00B500E4" w:rsidP="00FD3F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0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                 </w:t>
      </w:r>
    </w:p>
    <w:p w14:paraId="670E7E6C" w14:textId="77777777" w:rsidR="005B2073" w:rsidRPr="0036301A" w:rsidRDefault="005B2073">
      <w:pPr>
        <w:rPr>
          <w:sz w:val="24"/>
          <w:szCs w:val="24"/>
        </w:rPr>
      </w:pPr>
    </w:p>
    <w:sectPr w:rsidR="005B2073" w:rsidRPr="00363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2404"/>
    <w:multiLevelType w:val="multilevel"/>
    <w:tmpl w:val="CBDC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37902"/>
    <w:multiLevelType w:val="multilevel"/>
    <w:tmpl w:val="05562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061B12"/>
    <w:multiLevelType w:val="hybridMultilevel"/>
    <w:tmpl w:val="915E4B0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A1D6DF0"/>
    <w:multiLevelType w:val="hybridMultilevel"/>
    <w:tmpl w:val="CCD00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4"/>
    <w:rsid w:val="0022428B"/>
    <w:rsid w:val="002804C3"/>
    <w:rsid w:val="0036301A"/>
    <w:rsid w:val="005B2073"/>
    <w:rsid w:val="00A30A8C"/>
    <w:rsid w:val="00A80705"/>
    <w:rsid w:val="00B500E4"/>
    <w:rsid w:val="00BB6B7B"/>
    <w:rsid w:val="00C50D8B"/>
    <w:rsid w:val="00FD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A4AB"/>
  <w15:chartTrackingRefBased/>
  <w15:docId w15:val="{BF85B5DB-DF8B-40FF-BA6B-D8343F8A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00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00E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"/>
    <w:rsid w:val="00B5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B5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B500E4"/>
    <w:rPr>
      <w:i/>
      <w:iCs/>
    </w:rPr>
  </w:style>
  <w:style w:type="character" w:styleId="Strong">
    <w:name w:val="Strong"/>
    <w:basedOn w:val="DefaultParagraphFont"/>
    <w:uiPriority w:val="22"/>
    <w:qFormat/>
    <w:rsid w:val="00B500E4"/>
    <w:rPr>
      <w:b/>
      <w:bCs/>
    </w:rPr>
  </w:style>
  <w:style w:type="paragraph" w:styleId="ListParagraph">
    <w:name w:val="List Paragraph"/>
    <w:basedOn w:val="Normal"/>
    <w:uiPriority w:val="34"/>
    <w:qFormat/>
    <w:rsid w:val="0036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GOPR</dc:creator>
  <cp:keywords/>
  <dc:description/>
  <cp:lastModifiedBy>Wojtek Dziejma</cp:lastModifiedBy>
  <cp:revision>3</cp:revision>
  <dcterms:created xsi:type="dcterms:W3CDTF">2022-01-17T12:42:00Z</dcterms:created>
  <dcterms:modified xsi:type="dcterms:W3CDTF">2022-01-18T14:52:00Z</dcterms:modified>
</cp:coreProperties>
</file>